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0"/>
          <w:szCs w:val="30"/>
          <w:rtl w:val="0"/>
        </w:rPr>
        <w:t xml:space="preserve">FINANCIAL REPORT 07/01 - 07/10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Basic Checking Account Balance</w:t>
        <w:tab/>
        <w:t xml:space="preserve">$40,291.78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Operating Reserve (Emergency)</w:t>
        <w:tab/>
        <w:tab/>
        <w:t xml:space="preserve">$5,000.00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1545"/>
        <w:gridCol w:w="1455"/>
        <w:gridCol w:w="1650"/>
        <w:gridCol w:w="1455"/>
        <w:tblGridChange w:id="0">
          <w:tblGrid>
            <w:gridCol w:w="3195"/>
            <w:gridCol w:w="1545"/>
            <w:gridCol w:w="1455"/>
            <w:gridCol w:w="1650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STUDENT/FAMILY/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Budgeted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Expense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Budgeted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Instructional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776.47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18,000.00</w:t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Instructional Materials</w:t>
      </w:r>
      <w:r w:rsidDel="00000000" w:rsidR="00000000" w:rsidRPr="00000000">
        <w:rPr>
          <w:sz w:val="20"/>
          <w:szCs w:val="20"/>
          <w:rtl w:val="0"/>
        </w:rPr>
        <w:t xml:space="preserve">: An invoice was sent out late for magazine subscriptions for teachers.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1605"/>
        <w:gridCol w:w="1425"/>
        <w:gridCol w:w="1755"/>
        <w:gridCol w:w="1260"/>
        <w:tblGridChange w:id="0">
          <w:tblGrid>
            <w:gridCol w:w="3255"/>
            <w:gridCol w:w="1605"/>
            <w:gridCol w:w="1425"/>
            <w:gridCol w:w="175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OVERHEAD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Budgeted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Expense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Income Budgeted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Electronic Subscriptions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1,200.00</w:t>
            </w:r>
          </w:p>
        </w:tc>
      </w:tr>
    </w:tbl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Electronic Subscriptions: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Wix.com</w:t>
      </w:r>
      <w:r w:rsidDel="00000000" w:rsidR="00000000" w:rsidRPr="00000000">
        <w:rPr>
          <w:sz w:val="20"/>
          <w:szCs w:val="20"/>
          <w:rtl w:val="0"/>
        </w:rPr>
        <w:t xml:space="preserve"> domain renewal.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